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CD" w:rsidRDefault="007B3ABA">
      <w:r>
        <w:object w:dxaOrig="11473" w:dyaOrig="1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.25pt" o:ole="">
            <v:imagedata r:id="rId4" o:title=""/>
          </v:shape>
          <o:OLEObject Type="Embed" ProgID="CorelDRAW.Graphic.13" ShapeID="_x0000_i1025" DrawAspect="Content" ObjectID="_1692514937" r:id="rId5"/>
        </w:object>
      </w:r>
    </w:p>
    <w:p w:rsidR="007B3ABA" w:rsidRDefault="007B3ABA"/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62"/>
        <w:gridCol w:w="4476"/>
      </w:tblGrid>
      <w:tr w:rsidR="007B3ABA" w:rsidRPr="00352B92" w:rsidTr="007B3ABA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8338" w:type="dxa"/>
            <w:gridSpan w:val="2"/>
          </w:tcPr>
          <w:p w:rsidR="007B3ABA" w:rsidRPr="00352B92" w:rsidRDefault="007B3ABA" w:rsidP="007B3ABA">
            <w:pPr>
              <w:jc w:val="center"/>
              <w:rPr>
                <w:b/>
              </w:rPr>
            </w:pPr>
            <w:r w:rsidRPr="007B3ABA">
              <w:rPr>
                <w:b/>
                <w:sz w:val="24"/>
                <w:szCs w:val="24"/>
              </w:rPr>
              <w:t>Dodatek č. 1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Směrnice</w:t>
            </w:r>
            <w:r>
              <w:rPr>
                <w:b/>
              </w:rPr>
              <w:t xml:space="preserve"> ke stanovení výše úplaty za předškolní vzdělávání v MŠ</w:t>
            </w:r>
          </w:p>
        </w:tc>
      </w:tr>
      <w:tr w:rsidR="007B3ABA" w:rsidRPr="00352B92" w:rsidTr="007B3A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62" w:type="dxa"/>
          </w:tcPr>
          <w:p w:rsidR="007B3ABA" w:rsidRPr="00352B92" w:rsidRDefault="007B3ABA" w:rsidP="002A24E7">
            <w:proofErr w:type="spellStart"/>
            <w:proofErr w:type="gramStart"/>
            <w:r w:rsidRPr="00352B92">
              <w:t>Č.j</w:t>
            </w:r>
            <w:proofErr w:type="spellEnd"/>
            <w:r w:rsidRPr="00352B92">
              <w:t>.</w:t>
            </w:r>
            <w:proofErr w:type="gramEnd"/>
            <w:r w:rsidRPr="00352B92">
              <w:t>:</w:t>
            </w:r>
            <w:r>
              <w:t xml:space="preserve"> MŠOL/VS/0</w:t>
            </w:r>
            <w:r>
              <w:t>3-2021</w:t>
            </w:r>
          </w:p>
        </w:tc>
        <w:tc>
          <w:tcPr>
            <w:tcW w:w="4476" w:type="dxa"/>
          </w:tcPr>
          <w:p w:rsidR="007B3ABA" w:rsidRPr="00352B92" w:rsidRDefault="007B3ABA" w:rsidP="002A24E7">
            <w:r w:rsidRPr="00352B92">
              <w:t xml:space="preserve">Účinnost </w:t>
            </w:r>
            <w:proofErr w:type="gramStart"/>
            <w:r w:rsidRPr="00352B92">
              <w:t>od</w:t>
            </w:r>
            <w:proofErr w:type="gramEnd"/>
            <w:r w:rsidRPr="00352B92">
              <w:t>:</w:t>
            </w:r>
            <w:r>
              <w:t xml:space="preserve"> 1. 4</w:t>
            </w:r>
            <w:r>
              <w:t>. 20</w:t>
            </w:r>
            <w:r>
              <w:t>21</w:t>
            </w:r>
          </w:p>
        </w:tc>
      </w:tr>
      <w:tr w:rsidR="007B3ABA" w:rsidRPr="00352B92" w:rsidTr="007B3AB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62" w:type="dxa"/>
          </w:tcPr>
          <w:p w:rsidR="007B3ABA" w:rsidRPr="00352B92" w:rsidRDefault="007B3ABA" w:rsidP="002A24E7">
            <w:r w:rsidRPr="00352B92">
              <w:t>Spisový znak:</w:t>
            </w:r>
            <w:r>
              <w:t xml:space="preserve"> 6.11</w:t>
            </w:r>
          </w:p>
        </w:tc>
        <w:tc>
          <w:tcPr>
            <w:tcW w:w="4476" w:type="dxa"/>
          </w:tcPr>
          <w:p w:rsidR="007B3ABA" w:rsidRPr="00352B92" w:rsidRDefault="007B3ABA" w:rsidP="002A24E7">
            <w:r w:rsidRPr="00352B92">
              <w:t xml:space="preserve">Skartační znak: </w:t>
            </w:r>
            <w:r>
              <w:t>S5</w:t>
            </w:r>
          </w:p>
        </w:tc>
      </w:tr>
      <w:tr w:rsidR="007B3ABA" w:rsidRPr="00352B92" w:rsidTr="007B3AB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8338" w:type="dxa"/>
            <w:gridSpan w:val="2"/>
          </w:tcPr>
          <w:p w:rsidR="007B3ABA" w:rsidRPr="00352B92" w:rsidRDefault="007B3ABA" w:rsidP="002A24E7">
            <w:r>
              <w:t xml:space="preserve">Vypracoval: Mgr. Hana </w:t>
            </w:r>
            <w:proofErr w:type="spellStart"/>
            <w:r>
              <w:t>Kretková</w:t>
            </w:r>
            <w:proofErr w:type="spellEnd"/>
            <w:r>
              <w:t xml:space="preserve">, </w:t>
            </w:r>
            <w:proofErr w:type="spellStart"/>
            <w:r>
              <w:t>řed</w:t>
            </w:r>
            <w:proofErr w:type="spellEnd"/>
            <w:r>
              <w:t>. MŠ</w:t>
            </w:r>
          </w:p>
        </w:tc>
      </w:tr>
    </w:tbl>
    <w:p w:rsidR="007B3ABA" w:rsidRDefault="007B3ABA"/>
    <w:p w:rsidR="007B3ABA" w:rsidRDefault="007B3ABA" w:rsidP="007B3ABA">
      <w:pPr>
        <w:jc w:val="center"/>
        <w:rPr>
          <w:b/>
        </w:rPr>
      </w:pPr>
      <w:r w:rsidRPr="007B3ABA">
        <w:t xml:space="preserve">Ředitelka Mateřské školy Olomouc, Žižkovo nám. 3, </w:t>
      </w:r>
      <w:proofErr w:type="spellStart"/>
      <w:r w:rsidRPr="007B3ABA">
        <w:t>přísp</w:t>
      </w:r>
      <w:proofErr w:type="spellEnd"/>
      <w:r w:rsidRPr="007B3ABA">
        <w:t xml:space="preserve">. organizace (dále jen mateřská škola) na základě ustanovení § 35 odst. 1 </w:t>
      </w:r>
      <w:proofErr w:type="gramStart"/>
      <w:r w:rsidRPr="007B3ABA">
        <w:t>písm. d),  § 123</w:t>
      </w:r>
      <w:proofErr w:type="gramEnd"/>
      <w:r w:rsidRPr="007B3ABA">
        <w:t xml:space="preserve"> zákona č. 561/2004 Sb., o předškolním, základním, středním, vyšším odborném a jiném vzdělávání (dále jen školský zákon) v platném znění, § 6 vyhlášky č. 14/2005 Sb., o předškolním vzdělávání v platném znění vydává tento dodatek, kterým se stanovuje</w:t>
      </w:r>
      <w:r>
        <w:rPr>
          <w:b/>
        </w:rPr>
        <w:t xml:space="preserve"> výše úplaty za předškolní vzdělávání na období uzavření MŠ z důvodu vládních opatření vzhledem k šíření nákazy </w:t>
      </w:r>
      <w:proofErr w:type="spellStart"/>
      <w:r>
        <w:rPr>
          <w:b/>
        </w:rPr>
        <w:t>Covid</w:t>
      </w:r>
      <w:proofErr w:type="spellEnd"/>
      <w:r>
        <w:rPr>
          <w:b/>
        </w:rPr>
        <w:t>-19, takto:</w:t>
      </w:r>
    </w:p>
    <w:p w:rsidR="007B3ABA" w:rsidRDefault="007B3ABA" w:rsidP="007B3ABA">
      <w:pPr>
        <w:jc w:val="center"/>
        <w:rPr>
          <w:b/>
        </w:rPr>
      </w:pPr>
    </w:p>
    <w:p w:rsidR="007B3ABA" w:rsidRDefault="007B3ABA" w:rsidP="007B3ABA">
      <w:pPr>
        <w:jc w:val="center"/>
        <w:rPr>
          <w:b/>
          <w:u w:val="single"/>
        </w:rPr>
      </w:pPr>
      <w:r>
        <w:rPr>
          <w:b/>
        </w:rPr>
        <w:t xml:space="preserve">Za měsíc </w:t>
      </w:r>
      <w:r w:rsidRPr="007B3ABA">
        <w:rPr>
          <w:b/>
          <w:u w:val="single"/>
        </w:rPr>
        <w:t xml:space="preserve">březen 2021 </w:t>
      </w:r>
      <w:r>
        <w:rPr>
          <w:b/>
        </w:rPr>
        <w:t xml:space="preserve">se úplata za předškolní vzdělávání promíjí, </w:t>
      </w:r>
      <w:r w:rsidRPr="007B3ABA">
        <w:rPr>
          <w:b/>
          <w:u w:val="single"/>
        </w:rPr>
        <w:t>částka se stanovuje na 0,- Kč.</w:t>
      </w:r>
    </w:p>
    <w:p w:rsidR="007B3ABA" w:rsidRDefault="007B3ABA" w:rsidP="007B3ABA">
      <w:pPr>
        <w:jc w:val="center"/>
        <w:rPr>
          <w:b/>
          <w:u w:val="single"/>
        </w:rPr>
      </w:pPr>
    </w:p>
    <w:p w:rsidR="007B3ABA" w:rsidRDefault="007B3ABA" w:rsidP="007B3ABA">
      <w:pPr>
        <w:rPr>
          <w:u w:val="single"/>
        </w:rPr>
      </w:pPr>
      <w:r w:rsidRPr="007B3ABA">
        <w:rPr>
          <w:u w:val="single"/>
        </w:rPr>
        <w:t>Odůvodnění:</w:t>
      </w:r>
    </w:p>
    <w:p w:rsidR="007B3ABA" w:rsidRDefault="007B3ABA" w:rsidP="007B3ABA">
      <w:r>
        <w:t xml:space="preserve">MŠ Olomouc, Žižkovo nám. 3, </w:t>
      </w:r>
      <w:proofErr w:type="spellStart"/>
      <w:r>
        <w:t>přísp</w:t>
      </w:r>
      <w:proofErr w:type="spellEnd"/>
      <w:r>
        <w:t xml:space="preserve">. </w:t>
      </w:r>
      <w:proofErr w:type="spellStart"/>
      <w:r>
        <w:t>org</w:t>
      </w:r>
      <w:proofErr w:type="spellEnd"/>
      <w:r>
        <w:t>. je od 1. 3. do 31. 3. 2021 uzavřena na základě Usnesení Vlády ČR ze dne 26. 2. 2021 č. 200, jehož účinnost byla prodloužena Usnesením Vlády ČR č. 300 (18. 3. 2021) a Usnesením Vlády ČR č. 315 (26. 3. 2021).</w:t>
      </w:r>
    </w:p>
    <w:p w:rsidR="007B3ABA" w:rsidRDefault="007B3ABA" w:rsidP="007B3ABA">
      <w:r>
        <w:t xml:space="preserve">Jelikož byla MŠ uzavřena celý měsíc, mění se výše úplaty a stanoví se na částku 0,- Kč. </w:t>
      </w:r>
    </w:p>
    <w:p w:rsidR="007B3ABA" w:rsidRDefault="007B3ABA" w:rsidP="007B3ABA"/>
    <w:p w:rsidR="007B3ABA" w:rsidRDefault="007B3ABA" w:rsidP="007B3ABA">
      <w:r>
        <w:t xml:space="preserve">V Olomouci dne 31. 3. 2021 </w:t>
      </w:r>
      <w:r>
        <w:tab/>
      </w:r>
      <w:r>
        <w:tab/>
      </w:r>
      <w:r>
        <w:tab/>
      </w:r>
      <w:r>
        <w:tab/>
      </w:r>
      <w:r>
        <w:tab/>
      </w:r>
    </w:p>
    <w:p w:rsidR="007B3ABA" w:rsidRPr="007B3ABA" w:rsidRDefault="007B3ABA" w:rsidP="007B3ABA">
      <w:pPr>
        <w:ind w:left="5664" w:firstLine="708"/>
      </w:pPr>
      <w:r>
        <w:t xml:space="preserve">Mgr. Hana </w:t>
      </w:r>
      <w:proofErr w:type="spellStart"/>
      <w:r>
        <w:t>Kretková</w:t>
      </w:r>
      <w:proofErr w:type="spellEnd"/>
      <w:r>
        <w:t xml:space="preserve">, </w:t>
      </w:r>
      <w:proofErr w:type="spellStart"/>
      <w:r>
        <w:t>řed</w:t>
      </w:r>
      <w:proofErr w:type="spellEnd"/>
      <w:r>
        <w:t>. MŠ</w:t>
      </w:r>
    </w:p>
    <w:p w:rsidR="007B3ABA" w:rsidRPr="007B3ABA" w:rsidRDefault="007B3ABA" w:rsidP="007B3ABA">
      <w:pPr>
        <w:jc w:val="center"/>
      </w:pPr>
    </w:p>
    <w:p w:rsidR="007B3ABA" w:rsidRDefault="007B3ABA" w:rsidP="007B3ABA">
      <w:pPr>
        <w:jc w:val="center"/>
        <w:rPr>
          <w:b/>
        </w:rPr>
      </w:pPr>
    </w:p>
    <w:p w:rsidR="007B3ABA" w:rsidRDefault="007B3ABA"/>
    <w:sectPr w:rsidR="007B3ABA" w:rsidSect="0048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ABA"/>
    <w:rsid w:val="004807CD"/>
    <w:rsid w:val="007B3ABA"/>
    <w:rsid w:val="0080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1</cp:revision>
  <dcterms:created xsi:type="dcterms:W3CDTF">2021-09-07T08:06:00Z</dcterms:created>
  <dcterms:modified xsi:type="dcterms:W3CDTF">2021-09-07T08:16:00Z</dcterms:modified>
</cp:coreProperties>
</file>